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9E66" w14:textId="77777777" w:rsidR="006B1D08" w:rsidRPr="00DD3A15" w:rsidRDefault="00C034F8" w:rsidP="00042ED8">
      <w:pPr>
        <w:jc w:val="center"/>
        <w:rPr>
          <w:rFonts w:ascii="Calibri Light" w:hAnsi="Calibri Light" w:cs="Calibri Light"/>
          <w:b/>
          <w:bCs/>
          <w:lang w:val="en-US"/>
        </w:rPr>
      </w:pPr>
      <w:r w:rsidRPr="00DD3A15">
        <w:rPr>
          <w:rFonts w:ascii="Calibri Light" w:hAnsi="Calibri Light" w:cs="Calibri Light"/>
          <w:b/>
          <w:bCs/>
          <w:lang w:val="en-US"/>
        </w:rPr>
        <w:t>RESEARCH PROJECT</w:t>
      </w:r>
      <w:r w:rsidR="00042ED8" w:rsidRPr="00DD3A15">
        <w:rPr>
          <w:rFonts w:ascii="Calibri Light" w:hAnsi="Calibri Light" w:cs="Calibri Light"/>
          <w:b/>
          <w:bCs/>
          <w:lang w:val="en-US"/>
        </w:rPr>
        <w:t xml:space="preserve"> </w:t>
      </w:r>
    </w:p>
    <w:p w14:paraId="120D727C" w14:textId="1F3FF751" w:rsidR="006A265A" w:rsidRPr="00024647" w:rsidRDefault="006A265A" w:rsidP="006A265A">
      <w:pPr>
        <w:jc w:val="center"/>
        <w:rPr>
          <w:rFonts w:asciiTheme="majorHAnsi" w:hAnsiTheme="majorHAnsi"/>
          <w:b/>
          <w:bCs/>
          <w:lang w:val="en-GB"/>
        </w:rPr>
      </w:pPr>
      <w:r w:rsidRPr="00024647">
        <w:rPr>
          <w:rFonts w:asciiTheme="majorHAnsi" w:hAnsiTheme="majorHAnsi"/>
          <w:b/>
          <w:bCs/>
          <w:lang w:val="en-GB"/>
        </w:rPr>
        <w:t xml:space="preserve">GRINS Research </w:t>
      </w:r>
      <w:proofErr w:type="spellStart"/>
      <w:r w:rsidRPr="00024647">
        <w:rPr>
          <w:rFonts w:asciiTheme="majorHAnsi" w:hAnsiTheme="majorHAnsi"/>
          <w:b/>
          <w:bCs/>
          <w:lang w:val="en-GB"/>
        </w:rPr>
        <w:t>scolarship</w:t>
      </w:r>
      <w:proofErr w:type="spellEnd"/>
      <w:r w:rsidRPr="00024647">
        <w:rPr>
          <w:rFonts w:asciiTheme="majorHAnsi" w:hAnsiTheme="majorHAnsi"/>
          <w:b/>
          <w:bCs/>
          <w:lang w:val="en-GB"/>
        </w:rPr>
        <w:t xml:space="preserve"> in Household Sustainability</w:t>
      </w:r>
    </w:p>
    <w:p w14:paraId="0A37501D" w14:textId="6D905924" w:rsidR="00042ED8" w:rsidRDefault="007B2C4F" w:rsidP="007E249B">
      <w:pPr>
        <w:tabs>
          <w:tab w:val="center" w:pos="4819"/>
          <w:tab w:val="left" w:pos="7152"/>
        </w:tabs>
        <w:rPr>
          <w:rFonts w:ascii="Calibri Light" w:hAnsi="Calibri Light" w:cs="Calibri Light"/>
          <w:lang w:val="en-US"/>
        </w:rPr>
      </w:pPr>
      <w:r w:rsidRPr="1E1A360A">
        <w:rPr>
          <w:rFonts w:ascii="Calibri Light" w:hAnsi="Calibri Light" w:cs="Calibri Light"/>
          <w:lang w:val="en-US"/>
        </w:rPr>
        <w:t>Researchers involved at the Department of Economics, University of Bologna</w:t>
      </w:r>
      <w:r w:rsidR="00042ED8" w:rsidRPr="1E1A360A">
        <w:rPr>
          <w:rFonts w:ascii="Calibri Light" w:hAnsi="Calibri Light" w:cs="Calibri Light"/>
          <w:lang w:val="en-US"/>
        </w:rPr>
        <w:t>:</w:t>
      </w:r>
      <w:r w:rsidR="00DD5023" w:rsidRPr="1E1A360A">
        <w:rPr>
          <w:rFonts w:ascii="Calibri Light" w:hAnsi="Calibri Light" w:cs="Calibri Light"/>
          <w:lang w:val="en-US"/>
        </w:rPr>
        <w:t xml:space="preserve"> Francesca Barigozzi, Pietro Biroli, </w:t>
      </w:r>
      <w:r w:rsidR="006B1D08" w:rsidRPr="1E1A360A">
        <w:rPr>
          <w:rFonts w:ascii="Calibri Light" w:hAnsi="Calibri Light" w:cs="Calibri Light"/>
          <w:lang w:val="en-US"/>
        </w:rPr>
        <w:t>Margherita Fort</w:t>
      </w:r>
      <w:r w:rsidR="00DD5023" w:rsidRPr="1E1A360A">
        <w:rPr>
          <w:rFonts w:ascii="Calibri Light" w:hAnsi="Calibri Light" w:cs="Calibri Light"/>
          <w:lang w:val="en-US"/>
        </w:rPr>
        <w:t>, Chiara Monfardini, Natalia Montinari</w:t>
      </w:r>
    </w:p>
    <w:p w14:paraId="1FFBC724" w14:textId="77777777" w:rsidR="00661FC9" w:rsidRPr="005C7D39" w:rsidRDefault="00661FC9" w:rsidP="007E249B">
      <w:pPr>
        <w:tabs>
          <w:tab w:val="center" w:pos="4819"/>
          <w:tab w:val="left" w:pos="7152"/>
        </w:tabs>
        <w:rPr>
          <w:sz w:val="24"/>
          <w:szCs w:val="24"/>
          <w:lang w:val="en-GB"/>
        </w:rPr>
      </w:pPr>
    </w:p>
    <w:p w14:paraId="51CEEC91" w14:textId="55B8B1D0" w:rsidR="00B65698" w:rsidRDefault="00B65698" w:rsidP="00B65698">
      <w:pPr>
        <w:rPr>
          <w:b/>
          <w:u w:val="single"/>
          <w:lang w:val="en-US"/>
        </w:rPr>
      </w:pPr>
      <w:r w:rsidRPr="00042ED8">
        <w:rPr>
          <w:b/>
          <w:u w:val="single"/>
          <w:lang w:val="en-US"/>
        </w:rPr>
        <w:t>Purpose of the project</w:t>
      </w:r>
      <w:r>
        <w:rPr>
          <w:b/>
          <w:u w:val="single"/>
          <w:lang w:val="en-US"/>
        </w:rPr>
        <w:t xml:space="preserve"> </w:t>
      </w:r>
    </w:p>
    <w:p w14:paraId="5DAB6C7B" w14:textId="77777777" w:rsidR="00883772" w:rsidRDefault="00883772" w:rsidP="00B65698">
      <w:pPr>
        <w:rPr>
          <w:b/>
          <w:u w:val="single"/>
          <w:lang w:val="en-US"/>
        </w:rPr>
      </w:pPr>
    </w:p>
    <w:p w14:paraId="02EB378F" w14:textId="77777777" w:rsidR="00042ED8" w:rsidRPr="00A066B8" w:rsidRDefault="00042ED8" w:rsidP="00042ED8">
      <w:pPr>
        <w:rPr>
          <w:lang w:val="en-GB"/>
        </w:rPr>
      </w:pPr>
    </w:p>
    <w:p w14:paraId="454631BB" w14:textId="75C6C9A1" w:rsidR="00E14155" w:rsidRDefault="00E14155" w:rsidP="00661FC9">
      <w:pPr>
        <w:rPr>
          <w:rFonts w:ascii="Calibri Light" w:hAnsi="Calibri Light" w:cs="Calibri Light"/>
          <w:lang w:val="en-US"/>
        </w:rPr>
      </w:pPr>
      <w:proofErr w:type="gramStart"/>
      <w:r w:rsidRPr="1E1A360A">
        <w:rPr>
          <w:rFonts w:ascii="Calibri Light" w:hAnsi="Calibri Light" w:cs="Calibri Light"/>
          <w:lang w:val="en-US"/>
        </w:rPr>
        <w:t>The</w:t>
      </w:r>
      <w:r w:rsidR="00883772" w:rsidRPr="1E1A360A">
        <w:rPr>
          <w:rFonts w:ascii="Calibri Light" w:hAnsi="Calibri Light" w:cs="Calibri Light"/>
          <w:lang w:val="en-US"/>
        </w:rPr>
        <w:t xml:space="preserve"> </w:t>
      </w:r>
      <w:r w:rsidRPr="1E1A360A">
        <w:rPr>
          <w:rFonts w:ascii="Calibri Light" w:hAnsi="Calibri Light" w:cs="Calibri Light"/>
          <w:lang w:val="en-US"/>
        </w:rPr>
        <w:t xml:space="preserve"> </w:t>
      </w:r>
      <w:r w:rsidR="00883772" w:rsidRPr="1E1A360A">
        <w:rPr>
          <w:rFonts w:ascii="Calibri Light" w:hAnsi="Calibri Light" w:cs="Calibri Light"/>
          <w:lang w:val="en-US"/>
        </w:rPr>
        <w:t>project</w:t>
      </w:r>
      <w:proofErr w:type="gramEnd"/>
      <w:r w:rsidR="00883772" w:rsidRPr="1E1A360A">
        <w:rPr>
          <w:rFonts w:ascii="Calibri Light" w:hAnsi="Calibri Light" w:cs="Calibri Light"/>
          <w:lang w:val="en-US"/>
        </w:rPr>
        <w:t xml:space="preserve"> </w:t>
      </w:r>
      <w:r w:rsidR="000746BB" w:rsidRPr="1E1A360A">
        <w:rPr>
          <w:rFonts w:ascii="Calibri Light" w:hAnsi="Calibri Light" w:cs="Calibri Light"/>
          <w:lang w:val="en-US"/>
        </w:rPr>
        <w:t xml:space="preserve">is </w:t>
      </w:r>
      <w:r w:rsidRPr="1E1A360A">
        <w:rPr>
          <w:rFonts w:ascii="Calibri Light" w:hAnsi="Calibri Light" w:cs="Calibri Light"/>
          <w:lang w:val="en-US"/>
        </w:rPr>
        <w:t xml:space="preserve">developed within the PE9-GRINS </w:t>
      </w:r>
      <w:bookmarkStart w:id="0" w:name="_Hlk122125458"/>
      <w:r w:rsidR="005C7D39" w:rsidRPr="1E1A360A">
        <w:rPr>
          <w:rFonts w:ascii="Calibri Light" w:hAnsi="Calibri Light" w:cs="Calibri Light"/>
          <w:lang w:val="en-US"/>
        </w:rPr>
        <w:t xml:space="preserve">(Growing Resilient, </w:t>
      </w:r>
      <w:proofErr w:type="spellStart"/>
      <w:r w:rsidR="005C7D39" w:rsidRPr="1E1A360A">
        <w:rPr>
          <w:rFonts w:ascii="Calibri Light" w:hAnsi="Calibri Light" w:cs="Calibri Light"/>
          <w:lang w:val="en-US"/>
        </w:rPr>
        <w:t>INclusive</w:t>
      </w:r>
      <w:proofErr w:type="spellEnd"/>
      <w:r w:rsidR="005C7D39" w:rsidRPr="1E1A360A">
        <w:rPr>
          <w:rFonts w:ascii="Calibri Light" w:hAnsi="Calibri Light" w:cs="Calibri Light"/>
          <w:lang w:val="en-US"/>
        </w:rPr>
        <w:t xml:space="preserve">, Sustainable) </w:t>
      </w:r>
      <w:bookmarkEnd w:id="0"/>
      <w:r w:rsidR="000746BB" w:rsidRPr="1E1A360A">
        <w:rPr>
          <w:rFonts w:ascii="Calibri Light" w:hAnsi="Calibri Light" w:cs="Calibri Light"/>
          <w:lang w:val="en-US"/>
        </w:rPr>
        <w:t xml:space="preserve">and </w:t>
      </w:r>
      <w:r w:rsidR="00883772" w:rsidRPr="1E1A360A">
        <w:rPr>
          <w:rFonts w:ascii="Calibri Light" w:hAnsi="Calibri Light" w:cs="Calibri Light"/>
          <w:lang w:val="en-US"/>
        </w:rPr>
        <w:t>consists in the creation of an “Observatory on time use of young households”</w:t>
      </w:r>
      <w:r w:rsidR="00726F12" w:rsidRPr="1E1A360A">
        <w:rPr>
          <w:rFonts w:ascii="Calibri Light" w:hAnsi="Calibri Light" w:cs="Calibri Light"/>
          <w:lang w:val="en-US"/>
        </w:rPr>
        <w:t xml:space="preserve"> </w:t>
      </w:r>
      <w:r w:rsidR="001D5735" w:rsidRPr="1E1A360A">
        <w:rPr>
          <w:rFonts w:ascii="Calibri Light" w:hAnsi="Calibri Light" w:cs="Calibri Light"/>
          <w:lang w:val="en-GB"/>
        </w:rPr>
        <w:t xml:space="preserve">combining data on time-use, social norms and preferences </w:t>
      </w:r>
      <w:r w:rsidR="00726F12" w:rsidRPr="1E1A360A">
        <w:rPr>
          <w:rFonts w:ascii="Calibri Light" w:hAnsi="Calibri Light" w:cs="Calibri Light"/>
          <w:lang w:val="en-US"/>
        </w:rPr>
        <w:t xml:space="preserve">to study gender inequalities in the </w:t>
      </w:r>
      <w:r w:rsidR="007C1CB7" w:rsidRPr="1E1A360A">
        <w:rPr>
          <w:rFonts w:ascii="Calibri Light" w:hAnsi="Calibri Light" w:cs="Calibri Light"/>
          <w:lang w:val="en-US"/>
        </w:rPr>
        <w:t>allocation of time and care within the family</w:t>
      </w:r>
      <w:r w:rsidR="001D5735" w:rsidRPr="1E1A360A">
        <w:rPr>
          <w:rFonts w:ascii="Calibri Light" w:hAnsi="Calibri Light" w:cs="Calibri Light"/>
          <w:lang w:val="en-US"/>
        </w:rPr>
        <w:t>.</w:t>
      </w:r>
      <w:r w:rsidR="00726F12" w:rsidRPr="1E1A360A">
        <w:rPr>
          <w:rFonts w:ascii="Calibri Light" w:hAnsi="Calibri Light" w:cs="Calibri Light"/>
          <w:lang w:val="en-US"/>
        </w:rPr>
        <w:t xml:space="preserve"> The final goal the Observatory is to inform public policies </w:t>
      </w:r>
      <w:r w:rsidR="001D5735" w:rsidRPr="1E1A360A">
        <w:rPr>
          <w:rFonts w:ascii="Calibri Light" w:hAnsi="Calibri Light" w:cs="Calibri Light"/>
          <w:lang w:val="en-US"/>
        </w:rPr>
        <w:t xml:space="preserve">to reduce the gender gap in the labor market and </w:t>
      </w:r>
      <w:r w:rsidR="00726F12" w:rsidRPr="1E1A360A">
        <w:rPr>
          <w:rFonts w:ascii="Calibri Light" w:hAnsi="Calibri Light" w:cs="Calibri Light"/>
          <w:lang w:val="en-US"/>
        </w:rPr>
        <w:t xml:space="preserve">promote female labor market participation </w:t>
      </w:r>
      <w:r w:rsidR="001D5735" w:rsidRPr="1E1A360A">
        <w:rPr>
          <w:rFonts w:ascii="Calibri Light" w:hAnsi="Calibri Light" w:cs="Calibri Light"/>
          <w:lang w:val="en-US"/>
        </w:rPr>
        <w:t xml:space="preserve">to ensure long-term economic sustainability. The </w:t>
      </w:r>
      <w:r w:rsidR="00E159F9" w:rsidRPr="1E1A360A">
        <w:rPr>
          <w:rFonts w:ascii="Calibri Light" w:hAnsi="Calibri Light" w:cs="Calibri Light"/>
          <w:lang w:val="en-US"/>
        </w:rPr>
        <w:t xml:space="preserve">research group has already designed a survey including questions on socio-economic characteristics, gender norms and time use diaries. This </w:t>
      </w:r>
      <w:proofErr w:type="gramStart"/>
      <w:r w:rsidR="00E159F9" w:rsidRPr="1E1A360A">
        <w:rPr>
          <w:rFonts w:ascii="Calibri Light" w:hAnsi="Calibri Light" w:cs="Calibri Light"/>
          <w:lang w:val="en-US"/>
        </w:rPr>
        <w:t xml:space="preserve">survey  </w:t>
      </w:r>
      <w:r w:rsidR="00893C06" w:rsidRPr="1E1A360A">
        <w:rPr>
          <w:rFonts w:ascii="Calibri Light" w:hAnsi="Calibri Light" w:cs="Calibri Light"/>
          <w:lang w:val="en-US"/>
        </w:rPr>
        <w:t>is</w:t>
      </w:r>
      <w:proofErr w:type="gramEnd"/>
      <w:r w:rsidR="00893C06" w:rsidRPr="1E1A360A">
        <w:rPr>
          <w:rFonts w:ascii="Calibri Light" w:hAnsi="Calibri Light" w:cs="Calibri Light"/>
          <w:lang w:val="en-US"/>
        </w:rPr>
        <w:t xml:space="preserve"> currently in the process of being administered </w:t>
      </w:r>
      <w:r w:rsidR="00E159F9" w:rsidRPr="1E1A360A">
        <w:rPr>
          <w:rFonts w:ascii="Calibri Light" w:hAnsi="Calibri Light" w:cs="Calibri Light"/>
          <w:lang w:val="en-US"/>
        </w:rPr>
        <w:t xml:space="preserve">through a web-app by IPSOS in the period </w:t>
      </w:r>
      <w:r w:rsidR="005B7298">
        <w:rPr>
          <w:rFonts w:ascii="Calibri Light" w:hAnsi="Calibri Light" w:cs="Calibri Light"/>
          <w:lang w:val="en-US"/>
        </w:rPr>
        <w:t>February</w:t>
      </w:r>
      <w:r w:rsidR="005B7298" w:rsidRPr="1E1A360A">
        <w:rPr>
          <w:rFonts w:ascii="Calibri Light" w:hAnsi="Calibri Light" w:cs="Calibri Light"/>
          <w:lang w:val="en-US"/>
        </w:rPr>
        <w:t xml:space="preserve"> </w:t>
      </w:r>
      <w:r w:rsidR="0001121E" w:rsidRPr="1E1A360A">
        <w:rPr>
          <w:rFonts w:ascii="Calibri Light" w:hAnsi="Calibri Light" w:cs="Calibri Light"/>
          <w:lang w:val="en-US"/>
        </w:rPr>
        <w:t>202</w:t>
      </w:r>
      <w:r w:rsidR="0001121E">
        <w:rPr>
          <w:rFonts w:ascii="Calibri Light" w:hAnsi="Calibri Light" w:cs="Calibri Light"/>
          <w:lang w:val="en-US"/>
        </w:rPr>
        <w:t>5</w:t>
      </w:r>
      <w:r w:rsidR="0001121E" w:rsidRPr="1E1A360A">
        <w:rPr>
          <w:rFonts w:ascii="Calibri Light" w:hAnsi="Calibri Light" w:cs="Calibri Light"/>
          <w:lang w:val="en-US"/>
        </w:rPr>
        <w:t xml:space="preserve"> </w:t>
      </w:r>
      <w:r w:rsidR="0001121E">
        <w:rPr>
          <w:rFonts w:ascii="Calibri Light" w:hAnsi="Calibri Light" w:cs="Calibri Light"/>
          <w:lang w:val="en-US"/>
        </w:rPr>
        <w:t>February 2026</w:t>
      </w:r>
      <w:r w:rsidR="00E159F9" w:rsidRPr="1E1A360A">
        <w:rPr>
          <w:rFonts w:ascii="Calibri Light" w:hAnsi="Calibri Light" w:cs="Calibri Light"/>
          <w:lang w:val="en-US"/>
        </w:rPr>
        <w:t xml:space="preserve"> to a sample of 1000 individuals residing in the Emilia Romagna region, of which minimum 75% are couples, having at least one cohabiting younger than 11 </w:t>
      </w:r>
      <w:proofErr w:type="spellStart"/>
      <w:r w:rsidR="00E159F9" w:rsidRPr="1E1A360A">
        <w:rPr>
          <w:rFonts w:ascii="Calibri Light" w:hAnsi="Calibri Light" w:cs="Calibri Light"/>
          <w:lang w:val="en-US"/>
        </w:rPr>
        <w:t>y.o</w:t>
      </w:r>
      <w:proofErr w:type="spellEnd"/>
      <w:r w:rsidR="00E159F9" w:rsidRPr="1E1A360A">
        <w:rPr>
          <w:rFonts w:ascii="Calibri Light" w:hAnsi="Calibri Light" w:cs="Calibri Light"/>
          <w:lang w:val="en-US"/>
        </w:rPr>
        <w:t xml:space="preserve">. </w:t>
      </w:r>
    </w:p>
    <w:p w14:paraId="6A05A809" w14:textId="77777777" w:rsidR="001D5735" w:rsidRDefault="001D5735" w:rsidP="001D5735">
      <w:pPr>
        <w:jc w:val="both"/>
        <w:rPr>
          <w:rFonts w:ascii="Calibri Light" w:hAnsi="Calibri Light" w:cs="Calibri Light"/>
          <w:lang w:val="en-US"/>
        </w:rPr>
      </w:pPr>
    </w:p>
    <w:p w14:paraId="5A39BBE3" w14:textId="77777777" w:rsidR="001D5735" w:rsidRDefault="001D5735" w:rsidP="001D5735">
      <w:pPr>
        <w:jc w:val="both"/>
        <w:rPr>
          <w:lang w:val="en-US"/>
        </w:rPr>
      </w:pPr>
    </w:p>
    <w:p w14:paraId="71892B1F" w14:textId="77777777" w:rsidR="00B7536C" w:rsidRPr="00747389" w:rsidRDefault="00B7536C" w:rsidP="00B7536C">
      <w:pPr>
        <w:jc w:val="both"/>
        <w:rPr>
          <w:b/>
          <w:u w:val="single"/>
          <w:lang w:val="en-US"/>
        </w:rPr>
      </w:pPr>
      <w:r w:rsidRPr="00747389">
        <w:rPr>
          <w:b/>
          <w:u w:val="single"/>
          <w:lang w:val="en-US"/>
        </w:rPr>
        <w:t>Activity Program</w:t>
      </w:r>
    </w:p>
    <w:p w14:paraId="41C8F396" w14:textId="77777777" w:rsidR="00B7536C" w:rsidRPr="00747389" w:rsidRDefault="00B7536C" w:rsidP="00B7536C">
      <w:pPr>
        <w:jc w:val="both"/>
        <w:rPr>
          <w:b/>
          <w:u w:val="single"/>
          <w:lang w:val="en-US"/>
        </w:rPr>
      </w:pPr>
    </w:p>
    <w:p w14:paraId="59996A0F" w14:textId="5172F88D" w:rsidR="007C1CB7" w:rsidRDefault="00B7536C" w:rsidP="00B7536C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1"/>
          <w:szCs w:val="21"/>
          <w:lang w:val="en-US" w:eastAsia="it-IT"/>
        </w:rPr>
      </w:pP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>The fellowship will start in</w:t>
      </w:r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</w:t>
      </w:r>
      <w:r w:rsidR="009942A5">
        <w:rPr>
          <w:rFonts w:ascii="Calibri Light" w:hAnsi="Calibri Light" w:cs="Calibri Light"/>
          <w:sz w:val="21"/>
          <w:szCs w:val="21"/>
          <w:lang w:val="en-US" w:eastAsia="it-IT"/>
        </w:rPr>
        <w:t>November 2025 for 6 months</w:t>
      </w:r>
      <w:r w:rsidR="00725C2A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. </w:t>
      </w: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>The ideal candidate</w:t>
      </w:r>
      <w:r w:rsidR="00DD3A15" w:rsidRPr="1E1A360A">
        <w:rPr>
          <w:rFonts w:ascii="Calibri Light" w:hAnsi="Calibri Light" w:cs="Calibri Light"/>
          <w:sz w:val="21"/>
          <w:szCs w:val="21"/>
          <w:lang w:val="en-US" w:eastAsia="it-IT"/>
        </w:rPr>
        <w:t>s</w:t>
      </w: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</w:t>
      </w:r>
      <w:r w:rsidR="009942A5">
        <w:rPr>
          <w:rFonts w:ascii="Calibri Light" w:hAnsi="Calibri Light" w:cs="Calibri Light"/>
          <w:sz w:val="21"/>
          <w:szCs w:val="21"/>
          <w:lang w:val="en-US" w:eastAsia="it-IT"/>
        </w:rPr>
        <w:t xml:space="preserve">are </w:t>
      </w:r>
      <w:proofErr w:type="gramStart"/>
      <w:r w:rsidR="009942A5">
        <w:rPr>
          <w:rFonts w:ascii="Calibri Light" w:hAnsi="Calibri Light" w:cs="Calibri Light"/>
          <w:sz w:val="21"/>
          <w:szCs w:val="21"/>
          <w:lang w:val="en-US" w:eastAsia="it-IT"/>
        </w:rPr>
        <w:t>attending</w:t>
      </w:r>
      <w:proofErr w:type="gramEnd"/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</w:t>
      </w:r>
      <w:proofErr w:type="gramStart"/>
      <w:r w:rsidR="00725C2A" w:rsidRPr="1E1A360A">
        <w:rPr>
          <w:rFonts w:ascii="Calibri Light" w:hAnsi="Calibri Light" w:cs="Calibri Light"/>
          <w:sz w:val="21"/>
          <w:szCs w:val="21"/>
          <w:lang w:val="en-US" w:eastAsia="it-IT"/>
        </w:rPr>
        <w:t>Master in Economics</w:t>
      </w:r>
      <w:proofErr w:type="gramEnd"/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, </w:t>
      </w:r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>have</w:t>
      </w: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research interests in</w:t>
      </w:r>
      <w:r w:rsidR="007351EF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Household,</w:t>
      </w: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</w:t>
      </w:r>
      <w:r w:rsidR="007B2C4F" w:rsidRPr="1E1A360A">
        <w:rPr>
          <w:rFonts w:ascii="Calibri Light" w:hAnsi="Calibri Light" w:cs="Calibri Light"/>
          <w:sz w:val="21"/>
          <w:szCs w:val="21"/>
          <w:lang w:val="en-US" w:eastAsia="it-IT"/>
        </w:rPr>
        <w:t>Labor or</w:t>
      </w: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Education</w:t>
      </w:r>
      <w:r w:rsidR="007351EF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Economics </w:t>
      </w:r>
      <w:r w:rsidR="007B2C4F" w:rsidRPr="1E1A360A">
        <w:rPr>
          <w:rFonts w:ascii="Calibri Light" w:hAnsi="Calibri Light" w:cs="Calibri Light"/>
          <w:sz w:val="21"/>
          <w:szCs w:val="21"/>
          <w:lang w:val="en-US" w:eastAsia="it-IT"/>
        </w:rPr>
        <w:t>and demonstrate</w:t>
      </w: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</w:t>
      </w:r>
      <w:r w:rsidR="00725C2A" w:rsidRPr="1E1A360A">
        <w:rPr>
          <w:rFonts w:ascii="Calibri Light" w:hAnsi="Calibri Light" w:cs="Calibri Light"/>
          <w:sz w:val="21"/>
          <w:szCs w:val="21"/>
          <w:lang w:val="en-US" w:eastAsia="it-IT"/>
        </w:rPr>
        <w:t>skills</w:t>
      </w: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in applied </w:t>
      </w:r>
      <w:proofErr w:type="spellStart"/>
      <w:r w:rsidR="0082147C" w:rsidRPr="1E1A360A">
        <w:rPr>
          <w:rFonts w:ascii="Calibri Light" w:hAnsi="Calibri Light" w:cs="Calibri Light"/>
          <w:sz w:val="21"/>
          <w:szCs w:val="21"/>
          <w:lang w:val="en-US" w:eastAsia="it-IT"/>
        </w:rPr>
        <w:t>micr</w:t>
      </w:r>
      <w:r w:rsidR="00DD3A15" w:rsidRPr="1E1A360A">
        <w:rPr>
          <w:rFonts w:ascii="Calibri Light" w:hAnsi="Calibri Light" w:cs="Calibri Light"/>
          <w:sz w:val="21"/>
          <w:szCs w:val="21"/>
          <w:lang w:val="en-US" w:eastAsia="it-IT"/>
        </w:rPr>
        <w:t>o</w:t>
      </w: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>econometrics</w:t>
      </w:r>
      <w:proofErr w:type="spellEnd"/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, </w:t>
      </w: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data </w:t>
      </w:r>
      <w:r w:rsidR="00725C2A" w:rsidRPr="1E1A360A">
        <w:rPr>
          <w:rFonts w:ascii="Calibri Light" w:hAnsi="Calibri Light" w:cs="Calibri Light"/>
          <w:sz w:val="21"/>
          <w:szCs w:val="21"/>
          <w:lang w:val="en-US" w:eastAsia="it-IT"/>
        </w:rPr>
        <w:t>cleaning</w:t>
      </w:r>
      <w:r w:rsidR="00893C06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and management</w:t>
      </w:r>
      <w:r w:rsidR="00725C2A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and </w:t>
      </w:r>
      <w:r w:rsidR="00DD3A15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data </w:t>
      </w: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>analysis</w:t>
      </w:r>
      <w:r w:rsidR="007B2C4F" w:rsidRPr="1E1A360A">
        <w:rPr>
          <w:rFonts w:ascii="Calibri Light" w:hAnsi="Calibri Light" w:cs="Calibri Light"/>
          <w:sz w:val="21"/>
          <w:szCs w:val="21"/>
          <w:lang w:val="en-GB" w:eastAsia="it-IT"/>
        </w:rPr>
        <w:t xml:space="preserve">. The ability to </w:t>
      </w:r>
      <w:r w:rsidR="00046E48" w:rsidRPr="1E1A360A">
        <w:rPr>
          <w:rFonts w:ascii="Calibri Light" w:hAnsi="Calibri Light" w:cs="Calibri Light"/>
          <w:sz w:val="21"/>
          <w:szCs w:val="21"/>
          <w:lang w:val="en-GB" w:eastAsia="it-IT"/>
        </w:rPr>
        <w:t>collect, organize and analy</w:t>
      </w:r>
      <w:r w:rsidR="00DD3A15" w:rsidRPr="1E1A360A">
        <w:rPr>
          <w:rFonts w:ascii="Calibri Light" w:hAnsi="Calibri Light" w:cs="Calibri Light"/>
          <w:sz w:val="21"/>
          <w:szCs w:val="21"/>
          <w:lang w:val="en-GB" w:eastAsia="it-IT"/>
        </w:rPr>
        <w:t>s</w:t>
      </w:r>
      <w:r w:rsidR="007B2C4F" w:rsidRPr="1E1A360A">
        <w:rPr>
          <w:rFonts w:ascii="Calibri Light" w:hAnsi="Calibri Light" w:cs="Calibri Light"/>
          <w:sz w:val="21"/>
          <w:szCs w:val="21"/>
          <w:lang w:val="en-GB" w:eastAsia="it-IT"/>
        </w:rPr>
        <w:t xml:space="preserve">e </w:t>
      </w:r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>original data sources from scratch and/or by integrating existing data are particularly valuable within the PE9-GRINS project.</w:t>
      </w:r>
    </w:p>
    <w:p w14:paraId="72A3D3EC" w14:textId="77777777" w:rsidR="007C1CB7" w:rsidRDefault="007C1CB7" w:rsidP="00B7536C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1"/>
          <w:szCs w:val="21"/>
          <w:lang w:val="en-US" w:eastAsia="it-IT"/>
        </w:rPr>
      </w:pPr>
    </w:p>
    <w:p w14:paraId="726F69ED" w14:textId="42B627E4" w:rsidR="00B7536C" w:rsidRDefault="007C1CB7" w:rsidP="00B7536C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1"/>
          <w:szCs w:val="21"/>
          <w:lang w:val="en-US" w:eastAsia="it-IT"/>
        </w:rPr>
      </w:pP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The research </w:t>
      </w:r>
      <w:r w:rsidR="009942A5">
        <w:rPr>
          <w:rFonts w:ascii="Calibri Light" w:hAnsi="Calibri Light" w:cs="Calibri Light"/>
          <w:sz w:val="21"/>
          <w:szCs w:val="21"/>
          <w:lang w:val="en-US" w:eastAsia="it-IT"/>
        </w:rPr>
        <w:t>assistant</w:t>
      </w:r>
      <w:r w:rsidR="009942A5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</w:t>
      </w:r>
      <w:r w:rsidR="00B7536C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will closely work with the research group in a </w:t>
      </w:r>
      <w:r w:rsidR="007B2C4F" w:rsidRPr="1E1A360A">
        <w:rPr>
          <w:rFonts w:ascii="Calibri Light" w:hAnsi="Calibri Light" w:cs="Calibri Light"/>
          <w:sz w:val="21"/>
          <w:szCs w:val="21"/>
          <w:lang w:val="en-US" w:eastAsia="it-IT"/>
        </w:rPr>
        <w:t>supportive</w:t>
      </w:r>
      <w:r w:rsidR="00B7536C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environment with frequent meetings, and will be involved mainly in the following tasks:</w:t>
      </w:r>
    </w:p>
    <w:p w14:paraId="5F58E768" w14:textId="77777777" w:rsidR="00B7536C" w:rsidRDefault="00DD3A15" w:rsidP="004274D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1"/>
          <w:szCs w:val="21"/>
          <w:lang w:val="en-US" w:eastAsia="it-IT"/>
        </w:rPr>
      </w:pP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>C</w:t>
      </w:r>
      <w:r w:rsidR="00B7536C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leaning and </w:t>
      </w:r>
      <w:r w:rsidR="00893C06" w:rsidRPr="1E1A360A">
        <w:rPr>
          <w:rFonts w:ascii="Calibri Light" w:hAnsi="Calibri Light" w:cs="Calibri Light"/>
          <w:sz w:val="21"/>
          <w:szCs w:val="21"/>
          <w:lang w:val="en-US" w:eastAsia="it-IT"/>
        </w:rPr>
        <w:t>statistic/</w:t>
      </w: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econometric </w:t>
      </w:r>
      <w:r w:rsidR="00B7536C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analysis of the data collected </w:t>
      </w:r>
    </w:p>
    <w:p w14:paraId="735FF137" w14:textId="77777777" w:rsidR="004274DC" w:rsidRPr="00747389" w:rsidRDefault="004274DC" w:rsidP="004274D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1"/>
          <w:szCs w:val="21"/>
          <w:lang w:val="en-US" w:eastAsia="it-IT"/>
        </w:rPr>
      </w:pPr>
      <w:r>
        <w:rPr>
          <w:rFonts w:ascii="Calibri Light" w:hAnsi="Calibri Light" w:cs="Calibri Light"/>
          <w:sz w:val="21"/>
          <w:szCs w:val="21"/>
          <w:lang w:val="en-US" w:eastAsia="it-IT"/>
        </w:rPr>
        <w:t>Evaluation of indicators of gender inequalities based on the collected data (time use, multitasking, mental load, reciprocity in investments of time with children, gender identity, fertility intentions</w:t>
      </w:r>
      <w:r w:rsidR="00DD3A15">
        <w:rPr>
          <w:rFonts w:ascii="Calibri Light" w:hAnsi="Calibri Light" w:cs="Calibri Light"/>
          <w:sz w:val="21"/>
          <w:szCs w:val="21"/>
          <w:lang w:val="en-US" w:eastAsia="it-IT"/>
        </w:rPr>
        <w:t>)</w:t>
      </w:r>
    </w:p>
    <w:p w14:paraId="00B92080" w14:textId="77777777" w:rsidR="00DD5023" w:rsidRPr="00747389" w:rsidRDefault="00DD5023" w:rsidP="00DD5023">
      <w:pPr>
        <w:autoSpaceDE w:val="0"/>
        <w:autoSpaceDN w:val="0"/>
        <w:adjustRightInd w:val="0"/>
        <w:ind w:left="360"/>
        <w:jc w:val="both"/>
        <w:rPr>
          <w:rFonts w:ascii="Calibri Light" w:hAnsi="Calibri Light" w:cs="Calibri Light"/>
          <w:lang w:val="en-US" w:eastAsia="it-IT"/>
        </w:rPr>
      </w:pP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>C) contribution</w:t>
      </w:r>
      <w:r w:rsidR="007B2C4F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, enrichment and </w:t>
      </w:r>
      <w:proofErr w:type="spellStart"/>
      <w:r w:rsidR="007B2C4F" w:rsidRPr="1E1A360A">
        <w:rPr>
          <w:rFonts w:ascii="Calibri Light" w:hAnsi="Calibri Light" w:cs="Calibri Light"/>
          <w:sz w:val="21"/>
          <w:szCs w:val="21"/>
          <w:lang w:val="en-US" w:eastAsia="it-IT"/>
        </w:rPr>
        <w:t>maintanance</w:t>
      </w:r>
      <w:proofErr w:type="spellEnd"/>
      <w:r w:rsidR="007B2C4F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of</w:t>
      </w: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the</w:t>
      </w:r>
      <w:r w:rsidR="007351EF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data platform linked to the project</w:t>
      </w:r>
      <w:r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</w:t>
      </w:r>
      <w:proofErr w:type="gramStart"/>
      <w:r w:rsidRPr="1E1A360A">
        <w:rPr>
          <w:rFonts w:ascii="Calibri Light" w:hAnsi="Calibri Light" w:cs="Calibri Light"/>
          <w:b/>
          <w:bCs/>
          <w:sz w:val="21"/>
          <w:szCs w:val="21"/>
          <w:lang w:val="en-US" w:eastAsia="it-IT"/>
        </w:rPr>
        <w:t>AMELIA</w:t>
      </w:r>
      <w:r w:rsidR="007C1CB7" w:rsidRPr="1E1A360A">
        <w:rPr>
          <w:rFonts w:ascii="Calibri Light" w:hAnsi="Calibri Light" w:cs="Calibri Light"/>
          <w:b/>
          <w:bCs/>
          <w:sz w:val="21"/>
          <w:szCs w:val="21"/>
          <w:lang w:val="en-US" w:eastAsia="it-IT"/>
        </w:rPr>
        <w:t xml:space="preserve"> </w:t>
      </w:r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</w:t>
      </w:r>
      <w:r w:rsidR="00EE6EE3" w:rsidRPr="1E1A360A">
        <w:rPr>
          <w:rFonts w:ascii="Calibri Light" w:hAnsi="Calibri Light" w:cs="Calibri Light"/>
          <w:sz w:val="21"/>
          <w:szCs w:val="21"/>
          <w:lang w:val="en-US" w:eastAsia="it-IT"/>
        </w:rPr>
        <w:t>(</w:t>
      </w:r>
      <w:proofErr w:type="spellStart"/>
      <w:proofErr w:type="gramEnd"/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>d</w:t>
      </w:r>
      <w:r w:rsidR="007C1CB7" w:rsidRPr="1E1A360A">
        <w:rPr>
          <w:rFonts w:ascii="Calibri Light" w:hAnsi="Calibri Light" w:cs="Calibri Light"/>
          <w:b/>
          <w:bCs/>
          <w:sz w:val="21"/>
          <w:szCs w:val="21"/>
          <w:lang w:val="en-US" w:eastAsia="it-IT"/>
        </w:rPr>
        <w:t>A</w:t>
      </w:r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>ta</w:t>
      </w:r>
      <w:proofErr w:type="spellEnd"/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</w:t>
      </w:r>
      <w:proofErr w:type="spellStart"/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>platfor</w:t>
      </w:r>
      <w:r w:rsidR="007C1CB7" w:rsidRPr="1E1A360A">
        <w:rPr>
          <w:rFonts w:ascii="Calibri Light" w:hAnsi="Calibri Light" w:cs="Calibri Light"/>
          <w:b/>
          <w:bCs/>
          <w:sz w:val="21"/>
          <w:szCs w:val="21"/>
          <w:lang w:val="en-US" w:eastAsia="it-IT"/>
        </w:rPr>
        <w:t>M</w:t>
      </w:r>
      <w:proofErr w:type="spellEnd"/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for the </w:t>
      </w:r>
      <w:proofErr w:type="spellStart"/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>transf</w:t>
      </w:r>
      <w:r w:rsidR="007C1CB7" w:rsidRPr="1E1A360A">
        <w:rPr>
          <w:rFonts w:ascii="Calibri Light" w:hAnsi="Calibri Light" w:cs="Calibri Light"/>
          <w:b/>
          <w:bCs/>
          <w:sz w:val="21"/>
          <w:szCs w:val="21"/>
          <w:lang w:val="en-US" w:eastAsia="it-IT"/>
        </w:rPr>
        <w:t>E</w:t>
      </w:r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>r</w:t>
      </w:r>
      <w:proofErr w:type="spellEnd"/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of </w:t>
      </w:r>
      <w:proofErr w:type="spellStart"/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>know</w:t>
      </w:r>
      <w:r w:rsidR="007C1CB7" w:rsidRPr="1E1A360A">
        <w:rPr>
          <w:rFonts w:ascii="Calibri Light" w:hAnsi="Calibri Light" w:cs="Calibri Light"/>
          <w:b/>
          <w:bCs/>
          <w:sz w:val="21"/>
          <w:szCs w:val="21"/>
          <w:lang w:val="en-US" w:eastAsia="it-IT"/>
        </w:rPr>
        <w:t>L</w:t>
      </w:r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>edge</w:t>
      </w:r>
      <w:proofErr w:type="spellEnd"/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and </w:t>
      </w:r>
      <w:proofErr w:type="spellStart"/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>stat</w:t>
      </w:r>
      <w:r w:rsidR="007C1CB7" w:rsidRPr="1E1A360A">
        <w:rPr>
          <w:rFonts w:ascii="Calibri Light" w:hAnsi="Calibri Light" w:cs="Calibri Light"/>
          <w:b/>
          <w:bCs/>
          <w:sz w:val="21"/>
          <w:szCs w:val="21"/>
          <w:lang w:val="en-US" w:eastAsia="it-IT"/>
        </w:rPr>
        <w:t>I</w:t>
      </w:r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>stical</w:t>
      </w:r>
      <w:proofErr w:type="spellEnd"/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</w:t>
      </w:r>
      <w:r w:rsidR="007C1CB7" w:rsidRPr="1E1A360A">
        <w:rPr>
          <w:rFonts w:ascii="Calibri Light" w:hAnsi="Calibri Light" w:cs="Calibri Light"/>
          <w:b/>
          <w:bCs/>
          <w:sz w:val="21"/>
          <w:szCs w:val="21"/>
          <w:lang w:val="en-US" w:eastAsia="it-IT"/>
        </w:rPr>
        <w:t>A</w:t>
      </w:r>
      <w:r w:rsidR="007C1CB7" w:rsidRPr="1E1A360A">
        <w:rPr>
          <w:rFonts w:ascii="Calibri Light" w:hAnsi="Calibri Light" w:cs="Calibri Light"/>
          <w:sz w:val="21"/>
          <w:szCs w:val="21"/>
          <w:lang w:val="en-US" w:eastAsia="it-IT"/>
        </w:rPr>
        <w:t>nalysis</w:t>
      </w:r>
      <w:r w:rsidR="007351EF" w:rsidRPr="1E1A360A">
        <w:rPr>
          <w:rFonts w:ascii="Calibri Light" w:hAnsi="Calibri Light" w:cs="Calibri Light"/>
          <w:sz w:val="21"/>
          <w:szCs w:val="21"/>
          <w:lang w:val="en-US" w:eastAsia="it-IT"/>
        </w:rPr>
        <w:t>)</w:t>
      </w:r>
      <w:r w:rsidR="00AF7EF3" w:rsidRPr="1E1A360A">
        <w:rPr>
          <w:rFonts w:ascii="Calibri Light" w:hAnsi="Calibri Light" w:cs="Calibri Light"/>
          <w:sz w:val="21"/>
          <w:szCs w:val="21"/>
          <w:lang w:val="en-US" w:eastAsia="it-IT"/>
        </w:rPr>
        <w:t xml:space="preserve"> </w:t>
      </w:r>
    </w:p>
    <w:p w14:paraId="17A1C0CC" w14:textId="77777777" w:rsidR="00DD5023" w:rsidRPr="00747389" w:rsidRDefault="00DD5023" w:rsidP="00DD5023">
      <w:pPr>
        <w:autoSpaceDE w:val="0"/>
        <w:autoSpaceDN w:val="0"/>
        <w:adjustRightInd w:val="0"/>
        <w:ind w:left="360"/>
        <w:jc w:val="both"/>
        <w:rPr>
          <w:rFonts w:ascii="Calibri Light" w:hAnsi="Calibri Light" w:cs="Calibri Light"/>
          <w:lang w:val="en-US" w:eastAsia="it-IT"/>
        </w:rPr>
      </w:pPr>
      <w:r>
        <w:rPr>
          <w:rFonts w:ascii="Calibri Light" w:hAnsi="Calibri Light" w:cs="Calibri Light"/>
          <w:sz w:val="21"/>
          <w:szCs w:val="21"/>
          <w:lang w:val="en-US" w:eastAsia="it-IT"/>
        </w:rPr>
        <w:t>D</w:t>
      </w:r>
      <w:r w:rsidRPr="3CB93A47">
        <w:rPr>
          <w:rFonts w:ascii="Calibri Light" w:hAnsi="Calibri Light" w:cs="Calibri Light"/>
          <w:sz w:val="21"/>
          <w:szCs w:val="21"/>
          <w:lang w:val="en-US" w:eastAsia="it-IT"/>
        </w:rPr>
        <w:t xml:space="preserve">) </w:t>
      </w:r>
      <w:r>
        <w:rPr>
          <w:rFonts w:ascii="Calibri Light" w:hAnsi="Calibri Light" w:cs="Calibri Light"/>
          <w:sz w:val="21"/>
          <w:szCs w:val="21"/>
          <w:lang w:val="en-US" w:eastAsia="it-IT"/>
        </w:rPr>
        <w:t xml:space="preserve">preparation of reports </w:t>
      </w:r>
      <w:r w:rsidR="00AF7EF3">
        <w:rPr>
          <w:rFonts w:ascii="Calibri Light" w:hAnsi="Calibri Light" w:cs="Calibri Light"/>
          <w:sz w:val="21"/>
          <w:szCs w:val="21"/>
          <w:lang w:val="en-US" w:eastAsia="it-IT"/>
        </w:rPr>
        <w:t xml:space="preserve">on the projects </w:t>
      </w:r>
      <w:r>
        <w:rPr>
          <w:rFonts w:ascii="Calibri Light" w:hAnsi="Calibri Light" w:cs="Calibri Light"/>
          <w:sz w:val="21"/>
          <w:szCs w:val="21"/>
          <w:lang w:val="en-US" w:eastAsia="it-IT"/>
        </w:rPr>
        <w:t>for contribution to the AMELIA data platform</w:t>
      </w:r>
      <w:r w:rsidR="004274DC">
        <w:rPr>
          <w:rFonts w:ascii="Calibri Light" w:hAnsi="Calibri Light" w:cs="Calibri Light"/>
          <w:sz w:val="21"/>
          <w:szCs w:val="21"/>
          <w:lang w:val="en-US" w:eastAsia="it-IT"/>
        </w:rPr>
        <w:t xml:space="preserve"> and for dissemination</w:t>
      </w:r>
    </w:p>
    <w:p w14:paraId="645E4196" w14:textId="77777777" w:rsidR="00B7536C" w:rsidRDefault="0045606A" w:rsidP="00B7536C">
      <w:pPr>
        <w:autoSpaceDE w:val="0"/>
        <w:autoSpaceDN w:val="0"/>
        <w:adjustRightInd w:val="0"/>
        <w:ind w:left="360"/>
        <w:jc w:val="both"/>
        <w:rPr>
          <w:rFonts w:ascii="Calibri Light" w:hAnsi="Calibri Light" w:cs="Calibri Light"/>
          <w:sz w:val="21"/>
          <w:szCs w:val="21"/>
          <w:lang w:val="en-US" w:eastAsia="it-IT"/>
        </w:rPr>
      </w:pPr>
      <w:r>
        <w:rPr>
          <w:rFonts w:ascii="Calibri Light" w:hAnsi="Calibri Light" w:cs="Calibri Light"/>
          <w:sz w:val="21"/>
          <w:szCs w:val="21"/>
          <w:lang w:val="en-US" w:eastAsia="it-IT"/>
        </w:rPr>
        <w:t>E</w:t>
      </w:r>
      <w:r w:rsidR="00B7536C" w:rsidRPr="08137E57">
        <w:rPr>
          <w:rFonts w:ascii="Calibri Light" w:hAnsi="Calibri Light" w:cs="Calibri Light"/>
          <w:sz w:val="21"/>
          <w:szCs w:val="21"/>
          <w:lang w:val="en-US" w:eastAsia="it-IT"/>
        </w:rPr>
        <w:t xml:space="preserve">) help </w:t>
      </w:r>
      <w:r w:rsidR="007B2C4F">
        <w:rPr>
          <w:rFonts w:ascii="Calibri Light" w:hAnsi="Calibri Light" w:cs="Calibri Light"/>
          <w:sz w:val="21"/>
          <w:szCs w:val="21"/>
          <w:lang w:val="en-US" w:eastAsia="it-IT"/>
        </w:rPr>
        <w:t xml:space="preserve">with </w:t>
      </w:r>
      <w:r w:rsidR="00B7536C" w:rsidRPr="08137E57">
        <w:rPr>
          <w:rFonts w:ascii="Calibri Light" w:hAnsi="Calibri Light" w:cs="Calibri Light"/>
          <w:sz w:val="21"/>
          <w:szCs w:val="21"/>
          <w:lang w:val="en-US" w:eastAsia="it-IT"/>
        </w:rPr>
        <w:t xml:space="preserve">the organization of </w:t>
      </w:r>
      <w:r w:rsidR="00AF7EF3">
        <w:rPr>
          <w:rFonts w:ascii="Calibri Light" w:hAnsi="Calibri Light" w:cs="Calibri Light"/>
          <w:sz w:val="21"/>
          <w:szCs w:val="21"/>
          <w:lang w:val="en-US" w:eastAsia="it-IT"/>
        </w:rPr>
        <w:t xml:space="preserve">training and communication </w:t>
      </w:r>
      <w:r w:rsidR="00B7536C" w:rsidRPr="08137E57">
        <w:rPr>
          <w:rFonts w:ascii="Calibri Light" w:hAnsi="Calibri Light" w:cs="Calibri Light"/>
          <w:sz w:val="21"/>
          <w:szCs w:val="21"/>
          <w:lang w:val="en-US" w:eastAsia="it-IT"/>
        </w:rPr>
        <w:t xml:space="preserve">events related to the </w:t>
      </w:r>
      <w:r w:rsidR="00AF7EF3">
        <w:rPr>
          <w:rFonts w:ascii="Calibri Light" w:hAnsi="Calibri Light" w:cs="Calibri Light"/>
          <w:sz w:val="21"/>
          <w:szCs w:val="21"/>
          <w:lang w:val="en-US" w:eastAsia="it-IT"/>
        </w:rPr>
        <w:t xml:space="preserve">P9-GRINS </w:t>
      </w:r>
      <w:r w:rsidR="00B7536C" w:rsidRPr="08137E57">
        <w:rPr>
          <w:rFonts w:ascii="Calibri Light" w:hAnsi="Calibri Light" w:cs="Calibri Light"/>
          <w:sz w:val="21"/>
          <w:szCs w:val="21"/>
          <w:lang w:val="en-US" w:eastAsia="it-IT"/>
        </w:rPr>
        <w:t>project</w:t>
      </w:r>
    </w:p>
    <w:p w14:paraId="0D0B940D" w14:textId="77777777" w:rsidR="007351EF" w:rsidRDefault="007351EF" w:rsidP="007351EF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1"/>
          <w:szCs w:val="21"/>
          <w:lang w:val="en-US" w:eastAsia="it-IT"/>
        </w:rPr>
      </w:pPr>
    </w:p>
    <w:p w14:paraId="24E89B31" w14:textId="298A5C98" w:rsidR="007351EF" w:rsidRDefault="007351EF" w:rsidP="007351EF">
      <w:pPr>
        <w:jc w:val="both"/>
        <w:rPr>
          <w:rFonts w:ascii="Calibri Light" w:hAnsi="Calibri Light" w:cs="Calibri Light"/>
          <w:lang w:val="en-US"/>
        </w:rPr>
      </w:pPr>
      <w:r w:rsidRPr="1E1A360A">
        <w:rPr>
          <w:rFonts w:ascii="Calibri Light" w:hAnsi="Calibri Light" w:cs="Calibri Light"/>
          <w:lang w:val="en-US"/>
        </w:rPr>
        <w:t xml:space="preserve">The research </w:t>
      </w:r>
      <w:r w:rsidR="00661FC9">
        <w:rPr>
          <w:rFonts w:ascii="Calibri Light" w:hAnsi="Calibri Light" w:cs="Calibri Light"/>
          <w:lang w:val="en-US"/>
        </w:rPr>
        <w:t>assistant</w:t>
      </w:r>
      <w:r w:rsidR="00661FC9" w:rsidRPr="1E1A360A">
        <w:rPr>
          <w:rFonts w:ascii="Calibri Light" w:hAnsi="Calibri Light" w:cs="Calibri Light"/>
          <w:lang w:val="en-US"/>
        </w:rPr>
        <w:t xml:space="preserve"> </w:t>
      </w:r>
      <w:r w:rsidRPr="1E1A360A">
        <w:rPr>
          <w:rFonts w:ascii="Calibri Light" w:hAnsi="Calibri Light" w:cs="Calibri Light"/>
          <w:lang w:val="en-US"/>
        </w:rPr>
        <w:t>will interact will all team members as well as with other colleagues from other Italian Universities and Institutions in the P9-GRINS partnership</w:t>
      </w:r>
      <w:r w:rsidR="00EE6EE3" w:rsidRPr="1E1A360A">
        <w:rPr>
          <w:rFonts w:ascii="Calibri Light" w:hAnsi="Calibri Light" w:cs="Calibri Light"/>
          <w:lang w:val="en-US"/>
        </w:rPr>
        <w:t xml:space="preserve"> and will be involved in the lively and </w:t>
      </w:r>
      <w:proofErr w:type="gramStart"/>
      <w:r w:rsidR="00EE6EE3" w:rsidRPr="1E1A360A">
        <w:rPr>
          <w:rFonts w:ascii="Calibri Light" w:hAnsi="Calibri Light" w:cs="Calibri Light"/>
          <w:lang w:val="en-US"/>
        </w:rPr>
        <w:t>high quality</w:t>
      </w:r>
      <w:proofErr w:type="gramEnd"/>
      <w:r w:rsidR="00EE6EE3" w:rsidRPr="1E1A360A">
        <w:rPr>
          <w:rFonts w:ascii="Calibri Light" w:hAnsi="Calibri Light" w:cs="Calibri Light"/>
          <w:lang w:val="en-US"/>
        </w:rPr>
        <w:t xml:space="preserve"> research environment at the Department of Economics, University of Bologna. This includes research seminars, reading groups and social events.</w:t>
      </w:r>
    </w:p>
    <w:p w14:paraId="0E27B00A" w14:textId="77777777" w:rsidR="007351EF" w:rsidRDefault="007351EF" w:rsidP="007351EF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1"/>
          <w:szCs w:val="21"/>
          <w:lang w:val="en-US" w:eastAsia="it-IT"/>
        </w:rPr>
      </w:pPr>
    </w:p>
    <w:p w14:paraId="4E7A7B57" w14:textId="3C0EF981" w:rsidR="00AF7EF3" w:rsidRPr="007351EF" w:rsidRDefault="007B2C4F" w:rsidP="007351EF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1"/>
          <w:szCs w:val="21"/>
          <w:lang w:val="en-US" w:eastAsia="it-IT"/>
        </w:rPr>
      </w:pPr>
      <w:r>
        <w:rPr>
          <w:rFonts w:ascii="Calibri Light" w:hAnsi="Calibri Light" w:cs="Calibri Light"/>
          <w:lang w:val="en-US"/>
        </w:rPr>
        <w:t xml:space="preserve">The </w:t>
      </w:r>
      <w:r w:rsidR="00661FC9">
        <w:rPr>
          <w:rFonts w:ascii="Calibri Light" w:hAnsi="Calibri Light" w:cs="Calibri Light"/>
          <w:lang w:val="en-US"/>
        </w:rPr>
        <w:t>research assistant</w:t>
      </w:r>
      <w:r w:rsidR="00661FC9">
        <w:rPr>
          <w:rFonts w:ascii="Calibri Light" w:hAnsi="Calibri Light" w:cs="Calibri Light"/>
          <w:lang w:val="en-US"/>
        </w:rPr>
        <w:t xml:space="preserve"> </w:t>
      </w:r>
      <w:r>
        <w:rPr>
          <w:rFonts w:ascii="Calibri Light" w:hAnsi="Calibri Light" w:cs="Calibri Light"/>
          <w:lang w:val="en-US"/>
        </w:rPr>
        <w:t xml:space="preserve">will be involved in </w:t>
      </w:r>
      <w:r w:rsidR="004274DC">
        <w:rPr>
          <w:rFonts w:ascii="Calibri Light" w:hAnsi="Calibri Light" w:cs="Calibri Light"/>
          <w:lang w:val="en-US"/>
        </w:rPr>
        <w:t>data preparation for research</w:t>
      </w:r>
      <w:r>
        <w:rPr>
          <w:rFonts w:ascii="Calibri Light" w:hAnsi="Calibri Light" w:cs="Calibri Light"/>
          <w:lang w:val="en-US"/>
        </w:rPr>
        <w:t xml:space="preserve"> in the following areas and topics</w:t>
      </w:r>
      <w:r w:rsidR="009215A4">
        <w:rPr>
          <w:rFonts w:ascii="Calibri Light" w:hAnsi="Calibri Light" w:cs="Calibri Light"/>
          <w:lang w:val="en-US"/>
        </w:rPr>
        <w:t>:</w:t>
      </w:r>
    </w:p>
    <w:p w14:paraId="60061E4C" w14:textId="77777777" w:rsidR="00AF7EF3" w:rsidRDefault="00AF7EF3" w:rsidP="00B7536C">
      <w:pPr>
        <w:jc w:val="both"/>
        <w:rPr>
          <w:rFonts w:ascii="Calibri Light" w:hAnsi="Calibri Light" w:cs="Calibri Light"/>
          <w:lang w:val="en-US"/>
        </w:rPr>
      </w:pPr>
    </w:p>
    <w:p w14:paraId="5F0F9881" w14:textId="77777777" w:rsidR="004274DC" w:rsidRPr="004274DC" w:rsidRDefault="004274DC" w:rsidP="004274DC">
      <w:pPr>
        <w:numPr>
          <w:ilvl w:val="0"/>
          <w:numId w:val="4"/>
        </w:numPr>
        <w:tabs>
          <w:tab w:val="num" w:pos="720"/>
        </w:tabs>
        <w:jc w:val="both"/>
        <w:rPr>
          <w:rFonts w:ascii="Calibri Light" w:hAnsi="Calibri Light" w:cs="Calibri Light"/>
          <w:lang w:val="en-GB"/>
        </w:rPr>
      </w:pPr>
      <w:r w:rsidRPr="1E1A360A">
        <w:rPr>
          <w:rFonts w:ascii="Calibri Light" w:hAnsi="Calibri Light" w:cs="Calibri Light"/>
          <w:lang w:val="en-US"/>
        </w:rPr>
        <w:t>Effect of paternity leave on gender inequality in time use</w:t>
      </w:r>
    </w:p>
    <w:p w14:paraId="314CAF09" w14:textId="77777777" w:rsidR="004274DC" w:rsidRPr="004274DC" w:rsidRDefault="004274DC" w:rsidP="004274DC">
      <w:pPr>
        <w:numPr>
          <w:ilvl w:val="0"/>
          <w:numId w:val="4"/>
        </w:numPr>
        <w:tabs>
          <w:tab w:val="num" w:pos="720"/>
        </w:tabs>
        <w:jc w:val="both"/>
        <w:rPr>
          <w:rFonts w:ascii="Calibri Light" w:hAnsi="Calibri Light" w:cs="Calibri Light"/>
          <w:lang w:val="en-GB"/>
        </w:rPr>
      </w:pPr>
      <w:r w:rsidRPr="004274DC">
        <w:rPr>
          <w:rFonts w:ascii="Calibri Light" w:hAnsi="Calibri Light" w:cs="Calibri Light"/>
          <w:lang w:val="en-US"/>
        </w:rPr>
        <w:t>Expectations about partners’ childcare and housework quality and time allocation within the household</w:t>
      </w:r>
    </w:p>
    <w:p w14:paraId="4D75A8B5" w14:textId="77777777" w:rsidR="004274DC" w:rsidRPr="004274DC" w:rsidRDefault="004274DC" w:rsidP="004274DC">
      <w:pPr>
        <w:numPr>
          <w:ilvl w:val="0"/>
          <w:numId w:val="4"/>
        </w:numPr>
        <w:tabs>
          <w:tab w:val="num" w:pos="720"/>
        </w:tabs>
        <w:jc w:val="both"/>
        <w:rPr>
          <w:rFonts w:ascii="Calibri Light" w:hAnsi="Calibri Light" w:cs="Calibri Light"/>
          <w:lang w:val="en-GB"/>
        </w:rPr>
      </w:pPr>
      <w:r w:rsidRPr="004274DC">
        <w:rPr>
          <w:rFonts w:ascii="Calibri Light" w:hAnsi="Calibri Light" w:cs="Calibri Light"/>
          <w:lang w:val="en-US"/>
        </w:rPr>
        <w:t>Unveiling the Extent and Determinants of Mental Load: Shedding Light on an Invisible Dimension of Gender Inequality</w:t>
      </w:r>
    </w:p>
    <w:p w14:paraId="66947BE7" w14:textId="77777777" w:rsidR="004274DC" w:rsidRPr="004274DC" w:rsidRDefault="004274DC" w:rsidP="004274DC">
      <w:pPr>
        <w:numPr>
          <w:ilvl w:val="0"/>
          <w:numId w:val="4"/>
        </w:numPr>
        <w:tabs>
          <w:tab w:val="num" w:pos="720"/>
        </w:tabs>
        <w:jc w:val="both"/>
        <w:rPr>
          <w:rFonts w:ascii="Calibri Light" w:hAnsi="Calibri Light" w:cs="Calibri Light"/>
          <w:lang w:val="en-GB"/>
        </w:rPr>
      </w:pPr>
      <w:r w:rsidRPr="004274DC">
        <w:rPr>
          <w:rFonts w:ascii="Calibri Light" w:hAnsi="Calibri Light" w:cs="Calibri Light"/>
          <w:lang w:val="en-US"/>
        </w:rPr>
        <w:t>Parents’ time with children as an investment</w:t>
      </w:r>
    </w:p>
    <w:p w14:paraId="3CCB41E4" w14:textId="618D16EF" w:rsidR="3D5F77D6" w:rsidRDefault="3D5F77D6" w:rsidP="2FBB81F7">
      <w:pPr>
        <w:numPr>
          <w:ilvl w:val="0"/>
          <w:numId w:val="4"/>
        </w:numPr>
        <w:jc w:val="both"/>
        <w:rPr>
          <w:rFonts w:ascii="Calibri Light" w:hAnsi="Calibri Light" w:cs="Calibri Light"/>
          <w:lang w:val="en-US"/>
        </w:rPr>
      </w:pPr>
      <w:r w:rsidRPr="1E1A360A">
        <w:rPr>
          <w:rFonts w:ascii="Calibri Light" w:hAnsi="Calibri Light" w:cs="Calibri Light"/>
          <w:lang w:val="en-US"/>
        </w:rPr>
        <w:t xml:space="preserve">Multitasking in young couples </w:t>
      </w:r>
    </w:p>
    <w:sectPr w:rsidR="3D5F77D6" w:rsidSect="000A30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F98"/>
    <w:multiLevelType w:val="hybridMultilevel"/>
    <w:tmpl w:val="04E643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8574B"/>
    <w:multiLevelType w:val="hybridMultilevel"/>
    <w:tmpl w:val="95DA526C"/>
    <w:lvl w:ilvl="0" w:tplc="242AE1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0F3A"/>
    <w:multiLevelType w:val="hybridMultilevel"/>
    <w:tmpl w:val="5A88AB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9DD"/>
    <w:multiLevelType w:val="hybridMultilevel"/>
    <w:tmpl w:val="A6349FF2"/>
    <w:lvl w:ilvl="0" w:tplc="914E0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9E4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61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84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82A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0D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E3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21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49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136D08"/>
    <w:multiLevelType w:val="hybridMultilevel"/>
    <w:tmpl w:val="16BEFE06"/>
    <w:lvl w:ilvl="0" w:tplc="A23A0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805F1"/>
    <w:multiLevelType w:val="hybridMultilevel"/>
    <w:tmpl w:val="BE2AEE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35670">
    <w:abstractNumId w:val="2"/>
  </w:num>
  <w:num w:numId="2" w16cid:durableId="388189102">
    <w:abstractNumId w:val="0"/>
  </w:num>
  <w:num w:numId="3" w16cid:durableId="117922183">
    <w:abstractNumId w:val="4"/>
  </w:num>
  <w:num w:numId="4" w16cid:durableId="1412266726">
    <w:abstractNumId w:val="5"/>
  </w:num>
  <w:num w:numId="5" w16cid:durableId="581527862">
    <w:abstractNumId w:val="1"/>
  </w:num>
  <w:num w:numId="6" w16cid:durableId="193462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D6"/>
    <w:rsid w:val="0001121E"/>
    <w:rsid w:val="00024647"/>
    <w:rsid w:val="00042ED8"/>
    <w:rsid w:val="00043DE2"/>
    <w:rsid w:val="00046E48"/>
    <w:rsid w:val="000746BB"/>
    <w:rsid w:val="000A3069"/>
    <w:rsid w:val="000A3CAD"/>
    <w:rsid w:val="001D5735"/>
    <w:rsid w:val="001E0786"/>
    <w:rsid w:val="001E0FE7"/>
    <w:rsid w:val="0020439D"/>
    <w:rsid w:val="002708F8"/>
    <w:rsid w:val="003C475B"/>
    <w:rsid w:val="004274DC"/>
    <w:rsid w:val="0045606A"/>
    <w:rsid w:val="00466566"/>
    <w:rsid w:val="00471D42"/>
    <w:rsid w:val="00510866"/>
    <w:rsid w:val="00522830"/>
    <w:rsid w:val="00522E84"/>
    <w:rsid w:val="00546DF7"/>
    <w:rsid w:val="00557C5A"/>
    <w:rsid w:val="005B7298"/>
    <w:rsid w:val="005C7D39"/>
    <w:rsid w:val="005F64D6"/>
    <w:rsid w:val="00610B53"/>
    <w:rsid w:val="00661FC9"/>
    <w:rsid w:val="00681257"/>
    <w:rsid w:val="006A265A"/>
    <w:rsid w:val="006B1D08"/>
    <w:rsid w:val="00725C2A"/>
    <w:rsid w:val="00726F12"/>
    <w:rsid w:val="00734C93"/>
    <w:rsid w:val="007351EF"/>
    <w:rsid w:val="00773D94"/>
    <w:rsid w:val="0079686F"/>
    <w:rsid w:val="007B2276"/>
    <w:rsid w:val="007B2C4F"/>
    <w:rsid w:val="007C0037"/>
    <w:rsid w:val="007C1CB7"/>
    <w:rsid w:val="007E249B"/>
    <w:rsid w:val="00812566"/>
    <w:rsid w:val="0082147C"/>
    <w:rsid w:val="008354E0"/>
    <w:rsid w:val="00842088"/>
    <w:rsid w:val="008635B0"/>
    <w:rsid w:val="00883772"/>
    <w:rsid w:val="0088490F"/>
    <w:rsid w:val="00893C06"/>
    <w:rsid w:val="008A128D"/>
    <w:rsid w:val="009215A4"/>
    <w:rsid w:val="009463B5"/>
    <w:rsid w:val="0096760F"/>
    <w:rsid w:val="009942A5"/>
    <w:rsid w:val="009C60FF"/>
    <w:rsid w:val="00A066B8"/>
    <w:rsid w:val="00A24F1A"/>
    <w:rsid w:val="00AF7EF3"/>
    <w:rsid w:val="00B65698"/>
    <w:rsid w:val="00B7536C"/>
    <w:rsid w:val="00BA549C"/>
    <w:rsid w:val="00C034F8"/>
    <w:rsid w:val="00C13403"/>
    <w:rsid w:val="00C8042F"/>
    <w:rsid w:val="00CA525B"/>
    <w:rsid w:val="00CB75F2"/>
    <w:rsid w:val="00D00040"/>
    <w:rsid w:val="00D07138"/>
    <w:rsid w:val="00D5611D"/>
    <w:rsid w:val="00DD3A15"/>
    <w:rsid w:val="00DD5023"/>
    <w:rsid w:val="00E14155"/>
    <w:rsid w:val="00E159F9"/>
    <w:rsid w:val="00EE6EE3"/>
    <w:rsid w:val="00F101B8"/>
    <w:rsid w:val="00FD58B3"/>
    <w:rsid w:val="1E1A360A"/>
    <w:rsid w:val="2825D2A6"/>
    <w:rsid w:val="2FBB81F7"/>
    <w:rsid w:val="3D5F77D6"/>
    <w:rsid w:val="498C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FDBA"/>
  <w15:chartTrackingRefBased/>
  <w15:docId w15:val="{AEE5C9BD-48DA-4067-8118-6DEFED2B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36C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4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042F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uiPriority w:val="99"/>
    <w:semiHidden/>
    <w:unhideWhenUsed/>
    <w:rsid w:val="00F101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01B8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101B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01B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101B8"/>
    <w:rPr>
      <w:b/>
      <w:bCs/>
      <w:lang w:eastAsia="en-US"/>
    </w:rPr>
  </w:style>
  <w:style w:type="paragraph" w:styleId="Revisione">
    <w:name w:val="Revision"/>
    <w:hidden/>
    <w:uiPriority w:val="99"/>
    <w:semiHidden/>
    <w:rsid w:val="005C7D39"/>
    <w:rPr>
      <w:sz w:val="22"/>
      <w:szCs w:val="22"/>
      <w:lang w:eastAsia="en-US"/>
    </w:rPr>
  </w:style>
  <w:style w:type="table" w:styleId="Grigliatabella">
    <w:name w:val="Table Grid"/>
    <w:basedOn w:val="Tabellanormale"/>
    <w:rsid w:val="006A265A"/>
    <w:rPr>
      <w:rFonts w:ascii="Times New Roman" w:eastAsia="Times New Roman" w:hAnsi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0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4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A651BB178E94988418670BDFEFA9A" ma:contentTypeVersion="13" ma:contentTypeDescription="Create a new document." ma:contentTypeScope="" ma:versionID="2e8c3acf6150b302475e5e868ad92180">
  <xsd:schema xmlns:xsd="http://www.w3.org/2001/XMLSchema" xmlns:xs="http://www.w3.org/2001/XMLSchema" xmlns:p="http://schemas.microsoft.com/office/2006/metadata/properties" xmlns:ns2="e255c2b3-6c25-43e5-b82a-7d88fa708a3e" xmlns:ns3="c39bc34f-8f7d-451a-a147-df8f00289945" targetNamespace="http://schemas.microsoft.com/office/2006/metadata/properties" ma:root="true" ma:fieldsID="74aa87d5d0f9b7cf8a07e5818e30ef32" ns2:_="" ns3:_="">
    <xsd:import namespace="e255c2b3-6c25-43e5-b82a-7d88fa708a3e"/>
    <xsd:import namespace="c39bc34f-8f7d-451a-a147-df8f00289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5c2b3-6c25-43e5-b82a-7d88fa70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bc34f-8f7d-451a-a147-df8f002899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3e18bd-281a-41a5-9725-cae773b268f8}" ma:internalName="TaxCatchAll" ma:showField="CatchAllData" ma:web="c39bc34f-8f7d-451a-a147-df8f00289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5c2b3-6c25-43e5-b82a-7d88fa708a3e">
      <Terms xmlns="http://schemas.microsoft.com/office/infopath/2007/PartnerControls"/>
    </lcf76f155ced4ddcb4097134ff3c332f>
    <TaxCatchAll xmlns="c39bc34f-8f7d-451a-a147-df8f00289945" xsi:nil="true"/>
  </documentManagement>
</p:properties>
</file>

<file path=customXml/itemProps1.xml><?xml version="1.0" encoding="utf-8"?>
<ds:datastoreItem xmlns:ds="http://schemas.openxmlformats.org/officeDocument/2006/customXml" ds:itemID="{71722301-0407-400D-9A3F-57391590BF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D288B0-C658-4560-A535-DE4EE43E7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B2847-9563-423B-95A4-17137E2E6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5c2b3-6c25-43e5-b82a-7d88fa708a3e"/>
    <ds:schemaRef ds:uri="c39bc34f-8f7d-451a-a147-df8f00289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C33C21-7A72-445C-8E8B-249E568EB3CF}">
  <ds:schemaRefs>
    <ds:schemaRef ds:uri="http://schemas.microsoft.com/office/2006/metadata/properties"/>
    <ds:schemaRef ds:uri="http://schemas.microsoft.com/office/infopath/2007/PartnerControls"/>
    <ds:schemaRef ds:uri="e255c2b3-6c25-43e5-b82a-7d88fa708a3e"/>
    <ds:schemaRef ds:uri="c39bc34f-8f7d-451a-a147-df8f002899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Attivazione Assegno - Facsimile Progetto Ricerca e Piano Attivita' - Da allegare alla richiesta di attivazione</dc:title>
  <dc:subject/>
  <dc:creator>utente</dc:creator>
  <cp:keywords/>
  <cp:lastModifiedBy>Chiara Monfardini</cp:lastModifiedBy>
  <cp:revision>2</cp:revision>
  <dcterms:created xsi:type="dcterms:W3CDTF">2025-08-29T12:57:00Z</dcterms:created>
  <dcterms:modified xsi:type="dcterms:W3CDTF">2025-08-29T12:57:00Z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56D3K5KUPSPN-7-114</vt:lpwstr>
  </property>
  <property fmtid="{D5CDD505-2E9C-101B-9397-08002B2CF9AE}" pid="3" name="_dlc_DocIdItemGuid">
    <vt:lpwstr>e7cfb85c-f895-4552-b3cc-9150b704fd0b</vt:lpwstr>
  </property>
  <property fmtid="{D5CDD505-2E9C-101B-9397-08002B2CF9AE}" pid="4" name="_dlc_DocIdUrl">
    <vt:lpwstr>https://svc.unibo.it/dipartimenti/DSE/Amministrazione/_layouts/15/DocIdRedir.aspx?ID=56D3K5KUPSPN-7-114, 56D3K5KUPSPN-7-114</vt:lpwstr>
  </property>
  <property fmtid="{D5CDD505-2E9C-101B-9397-08002B2CF9AE}" pid="5" name="Abstract">
    <vt:lpwstr>L'abstract del progetto e il piano delle attività di ricerca sono parte integrante del bando e vanno pubblicati insieme ad esso</vt:lpwstr>
  </property>
  <property fmtid="{D5CDD505-2E9C-101B-9397-08002B2CF9AE}" pid="6" name="AutoreDoc">
    <vt:lpwstr>DSE</vt:lpwstr>
  </property>
  <property fmtid="{D5CDD505-2E9C-101B-9397-08002B2CF9AE}" pid="7" name="StatoDoc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Maria Bigoni</vt:lpwstr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display_urn:schemas-microsoft-com:office:office#Author">
    <vt:lpwstr>Margherita Fort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ContentTypeId">
    <vt:lpwstr>0x010100B84A651BB178E94988418670BDFEFA9A</vt:lpwstr>
  </property>
  <property fmtid="{D5CDD505-2E9C-101B-9397-08002B2CF9AE}" pid="16" name="TriggerFlowInfo">
    <vt:lpwstr/>
  </property>
  <property fmtid="{D5CDD505-2E9C-101B-9397-08002B2CF9AE}" pid="17" name="lcf76f155ced4ddcb4097134ff3c332f">
    <vt:lpwstr/>
  </property>
  <property fmtid="{D5CDD505-2E9C-101B-9397-08002B2CF9AE}" pid="18" name="TaxCatchAll">
    <vt:lpwstr/>
  </property>
  <property fmtid="{D5CDD505-2E9C-101B-9397-08002B2CF9AE}" pid="19" name="MediaServiceImageTags">
    <vt:lpwstr/>
  </property>
</Properties>
</file>